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E99" w:rsidRPr="00815E99" w:rsidRDefault="00815E99" w:rsidP="00815E99">
      <w:pPr>
        <w:pStyle w:val="NormalWeb"/>
        <w:jc w:val="both"/>
        <w:rPr>
          <w:rFonts w:ascii="Arial" w:hAnsi="Arial" w:cs="Arial"/>
          <w:b/>
        </w:rPr>
      </w:pPr>
      <w:r w:rsidRPr="00815E99">
        <w:rPr>
          <w:rFonts w:ascii="Arial" w:hAnsi="Arial" w:cs="Arial"/>
          <w:b/>
        </w:rPr>
        <w:t>ЗПЛАЩАНЕ НА ОБЕЗЩЕТЕНИЯ ПО ЗАДЪЛЖИТЕЛНА ЗАСТРАХОВКА "ГРАЖДАНСКА ОТГОВОРНОСТ" НА АВТОМОБИЛИСТИТЕ ИЛИ ЗАДЪЛЖИТЕЛНА ЗАСТРАХОВКА "ЗЛОПОЛУКА" НА ПЪТНИЦИТЕ ОТ ГАРАНЦИОНЕН ФОНД</w:t>
      </w:r>
    </w:p>
    <w:p w:rsidR="00815E99" w:rsidRPr="00815E99" w:rsidRDefault="00815E99" w:rsidP="00815E99">
      <w:pPr>
        <w:pStyle w:val="NormalWeb"/>
        <w:jc w:val="both"/>
        <w:rPr>
          <w:rFonts w:ascii="Arial" w:hAnsi="Arial" w:cs="Arial"/>
        </w:rPr>
      </w:pPr>
      <w:r w:rsidRPr="00815E99">
        <w:rPr>
          <w:rFonts w:ascii="Arial" w:hAnsi="Arial" w:cs="Arial"/>
        </w:rPr>
        <w:t> </w:t>
      </w:r>
    </w:p>
    <w:p w:rsidR="00815E99" w:rsidRPr="00815E99" w:rsidRDefault="00815E99" w:rsidP="00815E99">
      <w:pPr>
        <w:pStyle w:val="NormalWeb"/>
        <w:jc w:val="both"/>
        <w:rPr>
          <w:rFonts w:ascii="Arial" w:hAnsi="Arial" w:cs="Arial"/>
        </w:rPr>
      </w:pPr>
      <w:r w:rsidRPr="00815E99">
        <w:rPr>
          <w:rFonts w:ascii="Arial" w:hAnsi="Arial" w:cs="Arial"/>
        </w:rPr>
        <w:t>Юридическа характеристика</w:t>
      </w:r>
    </w:p>
    <w:p w:rsidR="00815E99" w:rsidRPr="00815E99" w:rsidRDefault="00815E99" w:rsidP="00815E99">
      <w:pPr>
        <w:pStyle w:val="NormalWeb"/>
        <w:jc w:val="both"/>
        <w:rPr>
          <w:rFonts w:ascii="Arial" w:hAnsi="Arial" w:cs="Arial"/>
        </w:rPr>
      </w:pPr>
      <w:r w:rsidRPr="00815E99">
        <w:rPr>
          <w:rFonts w:ascii="Arial" w:hAnsi="Arial" w:cs="Arial"/>
        </w:rPr>
        <w:t> </w:t>
      </w:r>
    </w:p>
    <w:p w:rsidR="00815E99" w:rsidRPr="00815E99" w:rsidRDefault="00815E99" w:rsidP="00815E99">
      <w:pPr>
        <w:pStyle w:val="NormalWeb"/>
        <w:jc w:val="both"/>
        <w:rPr>
          <w:rFonts w:ascii="Arial" w:hAnsi="Arial" w:cs="Arial"/>
        </w:rPr>
      </w:pPr>
      <w:r w:rsidRPr="00815E99">
        <w:rPr>
          <w:rFonts w:ascii="Arial" w:hAnsi="Arial" w:cs="Arial"/>
        </w:rPr>
        <w:t>Гаранционният фонд (Фондът) е юридическо лице със седалище София, в което правят вноски всички застрахователи, предлагащи задължителна застраховка "Гражданска отговорност" на автомобилистите и/или задължителна застраховка "Злополука" на пътниците в Република България посредством установяване или при условията на свободата на предоставяне на услуги. Размерът на вноските е определен съгласно КЗ, а минималният размер на разполагаемите средства във Фонда е 3000000 лева (чл. 287, ал. 1 КЗ). Фондът извършва възстановяване на суми, изплатени от компенсационен орган на държава-членка при пътнотранспортни произшествия, причинени при условията на чл. 288а КЗ. Част от средствата на Фонда се разходват за подобряване на състоянието на безопасността на движението по пътищата (арг. от чл. 288б КЗ).</w:t>
      </w:r>
    </w:p>
    <w:p w:rsidR="00815E99" w:rsidRPr="00815E99" w:rsidRDefault="00815E99" w:rsidP="00815E99">
      <w:pPr>
        <w:pStyle w:val="NormalWeb"/>
        <w:jc w:val="both"/>
        <w:rPr>
          <w:rFonts w:ascii="Arial" w:hAnsi="Arial" w:cs="Arial"/>
        </w:rPr>
      </w:pPr>
      <w:r w:rsidRPr="00815E99">
        <w:rPr>
          <w:rFonts w:ascii="Arial" w:hAnsi="Arial" w:cs="Arial"/>
        </w:rPr>
        <w:t>От значение за настоящата процедура са обезщетенията, които Фондът изплаща по задължителна застраховка "Гражданска отговорност" на автомобилистите (застраховка "Гражданска отговорност") и по задължителна застраховка "Злополука" на пътниците (застраховка "Злополука").</w:t>
      </w:r>
    </w:p>
    <w:p w:rsidR="00815E99" w:rsidRPr="00815E99" w:rsidRDefault="00815E99" w:rsidP="00815E99">
      <w:pPr>
        <w:pStyle w:val="NormalWeb"/>
        <w:jc w:val="both"/>
        <w:rPr>
          <w:rFonts w:ascii="Arial" w:hAnsi="Arial" w:cs="Arial"/>
        </w:rPr>
      </w:pPr>
      <w:r w:rsidRPr="00815E99">
        <w:rPr>
          <w:rFonts w:ascii="Arial" w:hAnsi="Arial" w:cs="Arial"/>
        </w:rPr>
        <w:t>Гаранционният фонд изплаща обезщетения по задължителната застраховка "Гражданска отговорност" за:</w:t>
      </w:r>
    </w:p>
    <w:p w:rsidR="00815E99" w:rsidRPr="00815E99" w:rsidRDefault="00815E99" w:rsidP="00815E99">
      <w:pPr>
        <w:pStyle w:val="NormalWeb"/>
        <w:jc w:val="both"/>
        <w:rPr>
          <w:rFonts w:ascii="Arial" w:hAnsi="Arial" w:cs="Arial"/>
        </w:rPr>
      </w:pPr>
      <w:r w:rsidRPr="00815E99">
        <w:rPr>
          <w:rFonts w:ascii="Arial" w:hAnsi="Arial" w:cs="Arial"/>
        </w:rPr>
        <w:t>1. имуществени и неимуществени вреди вследствие на смърт или телесни увреждания, когато пътнотранспортното произшествие е настъпило на територията на Република България и е причинено от неидентифицирано моторно превозно средство;</w:t>
      </w:r>
    </w:p>
    <w:p w:rsidR="00815E99" w:rsidRPr="00815E99" w:rsidRDefault="00815E99" w:rsidP="00815E99">
      <w:pPr>
        <w:pStyle w:val="NormalWeb"/>
        <w:jc w:val="both"/>
        <w:rPr>
          <w:rFonts w:ascii="Arial" w:hAnsi="Arial" w:cs="Arial"/>
        </w:rPr>
      </w:pPr>
      <w:r w:rsidRPr="00815E99">
        <w:rPr>
          <w:rFonts w:ascii="Arial" w:hAnsi="Arial" w:cs="Arial"/>
        </w:rPr>
        <w:t>Забележка: Съгласно чл. 288, ал. 2 КЗ когато неидентифицираното моторно превозно средство е причинило смърт или значителни телесни увреждания (легална дефиниция на значителни телесни увреждания по смисъла на ПУДГФ е дадена в чл. 28, ал. 2 ПУДГФ) и това е наложило престой в лечебно заведение за болнична помощ, Фондът изплаща обезщетение и за вредите, причинени на имущество на всички лица, увредени от същото пътнотранспортно произшествие, надвишаващи 500 лева.</w:t>
      </w:r>
    </w:p>
    <w:p w:rsidR="00815E99" w:rsidRPr="00815E99" w:rsidRDefault="00815E99" w:rsidP="00815E99">
      <w:pPr>
        <w:pStyle w:val="NormalWeb"/>
        <w:jc w:val="both"/>
        <w:rPr>
          <w:rFonts w:ascii="Arial" w:hAnsi="Arial" w:cs="Arial"/>
        </w:rPr>
      </w:pPr>
      <w:r w:rsidRPr="00815E99">
        <w:rPr>
          <w:rFonts w:ascii="Arial" w:hAnsi="Arial" w:cs="Arial"/>
        </w:rPr>
        <w:t>2. имуществени и неимуществени вреди вследствие на смърт или телесни увреждания и за вреди на чуждо имущество, ако:</w:t>
      </w:r>
    </w:p>
    <w:p w:rsidR="00815E99" w:rsidRPr="00815E99" w:rsidRDefault="00815E99" w:rsidP="00815E99">
      <w:pPr>
        <w:pStyle w:val="NormalWeb"/>
        <w:jc w:val="both"/>
        <w:rPr>
          <w:rFonts w:ascii="Arial" w:hAnsi="Arial" w:cs="Arial"/>
        </w:rPr>
      </w:pPr>
      <w:r w:rsidRPr="00815E99">
        <w:rPr>
          <w:rFonts w:ascii="Arial" w:hAnsi="Arial" w:cs="Arial"/>
        </w:rPr>
        <w:lastRenderedPageBreak/>
        <w:t>2.1. пътнотранспортното произшествие е настъпило на територията на Република България или на друга държава-членка и е причинено от моторно превозно средство, което обичайно се намира на територията на Република България, и виновният водач няма сключена задължителна застраховка "Гражданска отговорност" на автомобилистите;</w:t>
      </w:r>
    </w:p>
    <w:p w:rsidR="00815E99" w:rsidRPr="00815E99" w:rsidRDefault="00815E99" w:rsidP="00815E99">
      <w:pPr>
        <w:pStyle w:val="NormalWeb"/>
        <w:jc w:val="both"/>
        <w:rPr>
          <w:rFonts w:ascii="Arial" w:hAnsi="Arial" w:cs="Arial"/>
        </w:rPr>
      </w:pPr>
      <w:r w:rsidRPr="00815E99">
        <w:rPr>
          <w:rFonts w:ascii="Arial" w:hAnsi="Arial" w:cs="Arial"/>
        </w:rPr>
        <w:t>2.2. пътнотранспортното произшествие е настъпило на територията на Република България или на друга държава-членка и е причинено от моторно превозно средство, което е било доставено в Република България от друга държава-членка и не е било формално регистрирано в Република България, при условие че събитието настъпи в 30-дневен срок от приемането на моторното превозно средство от приобретателя и виновният водач няма сключена задължителна застраховка "Гражданска отговорност" на автомобилистите;</w:t>
      </w:r>
    </w:p>
    <w:p w:rsidR="00815E99" w:rsidRPr="00815E99" w:rsidRDefault="00815E99" w:rsidP="00815E99">
      <w:pPr>
        <w:pStyle w:val="NormalWeb"/>
        <w:jc w:val="both"/>
        <w:rPr>
          <w:rFonts w:ascii="Arial" w:hAnsi="Arial" w:cs="Arial"/>
        </w:rPr>
      </w:pPr>
      <w:r w:rsidRPr="00815E99">
        <w:rPr>
          <w:rFonts w:ascii="Arial" w:hAnsi="Arial" w:cs="Arial"/>
        </w:rPr>
        <w:t>2.3. пътнотранспортното произшествие е настъпило на територията на Република България и е причинено от моторно превозно средство, което обичайно се намира на територията на трета държава, и виновният водач няма сключена гранична застраховка или сертификат "Зелена карта";</w:t>
      </w:r>
    </w:p>
    <w:p w:rsidR="00815E99" w:rsidRPr="00815E99" w:rsidRDefault="00815E99" w:rsidP="00815E99">
      <w:pPr>
        <w:pStyle w:val="NormalWeb"/>
        <w:jc w:val="both"/>
        <w:rPr>
          <w:rFonts w:ascii="Arial" w:hAnsi="Arial" w:cs="Arial"/>
        </w:rPr>
      </w:pPr>
      <w:r w:rsidRPr="00815E99">
        <w:rPr>
          <w:rFonts w:ascii="Arial" w:hAnsi="Arial" w:cs="Arial"/>
        </w:rPr>
        <w:t>2.4. пътнотранспортното произшествие е настъпило на територията на Република България или на друга държава-членка и е причинено от моторно превозно средство, което обичайно се намира на територията на Република България и владението върху което е било отнето чрез кражба, грабеж или престъпление по чл. 346 от Наказателния кодекс;</w:t>
      </w:r>
    </w:p>
    <w:p w:rsidR="00815E99" w:rsidRPr="00815E99" w:rsidRDefault="00815E99" w:rsidP="00815E99">
      <w:pPr>
        <w:pStyle w:val="NormalWeb"/>
        <w:jc w:val="both"/>
        <w:rPr>
          <w:rFonts w:ascii="Arial" w:hAnsi="Arial" w:cs="Arial"/>
        </w:rPr>
      </w:pPr>
      <w:r w:rsidRPr="00815E99">
        <w:rPr>
          <w:rFonts w:ascii="Arial" w:hAnsi="Arial" w:cs="Arial"/>
        </w:rPr>
        <w:t>2.5. пътнотранспортното произшествие е настъпило на територията на Република България и е било причинено от моторно превозно средство, което няма регистрационен номер или има невалиден регистрационен номер, или регистрационен номер, който не се отнася за това моторно превозно средство, и виновният водач няма сключена и действаща задължителна застраховка "Гражданска отговорност" на автомобилистите.</w:t>
      </w:r>
    </w:p>
    <w:p w:rsidR="00815E99" w:rsidRPr="00815E99" w:rsidRDefault="00815E99" w:rsidP="00815E99">
      <w:pPr>
        <w:pStyle w:val="NormalWeb"/>
        <w:jc w:val="both"/>
        <w:rPr>
          <w:rFonts w:ascii="Arial" w:hAnsi="Arial" w:cs="Arial"/>
        </w:rPr>
      </w:pPr>
      <w:r w:rsidRPr="00815E99">
        <w:rPr>
          <w:rFonts w:ascii="Arial" w:hAnsi="Arial" w:cs="Arial"/>
        </w:rPr>
        <w:t>Гаранционният фонд изплаща обезщетения по задължителна застраховка "Злополука" – ако превозвачът не е имал сключена застраховка (чл. 288, ал. 1 и 4 КЗ и чл. 28, ал. 1 ПУДГФ).</w:t>
      </w:r>
    </w:p>
    <w:p w:rsidR="00815E99" w:rsidRPr="00815E99" w:rsidRDefault="00815E99" w:rsidP="00815E99">
      <w:pPr>
        <w:pStyle w:val="NormalWeb"/>
        <w:jc w:val="both"/>
        <w:rPr>
          <w:rFonts w:ascii="Arial" w:hAnsi="Arial" w:cs="Arial"/>
        </w:rPr>
      </w:pPr>
      <w:r w:rsidRPr="00815E99">
        <w:rPr>
          <w:rFonts w:ascii="Arial" w:hAnsi="Arial" w:cs="Arial"/>
        </w:rPr>
        <w:t>Целта на настоящата процедура е да укаже реда и условията, при които увредените лица могат да получат обезщетение от Гаранционния фонд.</w:t>
      </w:r>
    </w:p>
    <w:p w:rsidR="00815E99" w:rsidRDefault="00815E99" w:rsidP="00815E99">
      <w:pPr>
        <w:pStyle w:val="NormalWeb"/>
        <w:jc w:val="both"/>
        <w:rPr>
          <w:rFonts w:ascii="Arial" w:hAnsi="Arial" w:cs="Arial"/>
        </w:rPr>
      </w:pPr>
    </w:p>
    <w:p w:rsidR="00815E99" w:rsidRPr="00815E99" w:rsidRDefault="00815E99" w:rsidP="00815E99">
      <w:pPr>
        <w:pStyle w:val="NormalWeb"/>
        <w:jc w:val="both"/>
        <w:rPr>
          <w:rFonts w:ascii="Arial" w:hAnsi="Arial" w:cs="Arial"/>
        </w:rPr>
      </w:pPr>
      <w:r w:rsidRPr="00815E99">
        <w:rPr>
          <w:rFonts w:ascii="Arial" w:hAnsi="Arial" w:cs="Arial"/>
        </w:rPr>
        <w:t>Осъществяване на процедурата</w:t>
      </w:r>
    </w:p>
    <w:p w:rsidR="00815E99" w:rsidRPr="00815E99" w:rsidRDefault="00815E99" w:rsidP="00815E99">
      <w:pPr>
        <w:pStyle w:val="NormalWeb"/>
        <w:jc w:val="both"/>
        <w:rPr>
          <w:rFonts w:ascii="Arial" w:hAnsi="Arial" w:cs="Arial"/>
        </w:rPr>
      </w:pPr>
      <w:r w:rsidRPr="00815E99">
        <w:rPr>
          <w:rFonts w:ascii="Arial" w:hAnsi="Arial" w:cs="Arial"/>
        </w:rPr>
        <w:t> </w:t>
      </w:r>
    </w:p>
    <w:p w:rsidR="00815E99" w:rsidRPr="00815E99" w:rsidRDefault="00815E99" w:rsidP="00815E99">
      <w:pPr>
        <w:pStyle w:val="NormalWeb"/>
        <w:jc w:val="both"/>
        <w:rPr>
          <w:rFonts w:ascii="Arial" w:hAnsi="Arial" w:cs="Arial"/>
        </w:rPr>
      </w:pPr>
      <w:r w:rsidRPr="00815E99">
        <w:rPr>
          <w:rFonts w:ascii="Arial" w:hAnsi="Arial" w:cs="Arial"/>
        </w:rPr>
        <w:t> </w:t>
      </w:r>
    </w:p>
    <w:p w:rsidR="00815E99" w:rsidRPr="00815E99" w:rsidRDefault="00815E99" w:rsidP="00815E99">
      <w:pPr>
        <w:pStyle w:val="NormalWeb"/>
        <w:jc w:val="both"/>
        <w:rPr>
          <w:rFonts w:ascii="Arial" w:hAnsi="Arial" w:cs="Arial"/>
        </w:rPr>
      </w:pPr>
      <w:r w:rsidRPr="00815E99">
        <w:rPr>
          <w:rFonts w:ascii="Arial" w:hAnsi="Arial" w:cs="Arial"/>
        </w:rPr>
        <w:lastRenderedPageBreak/>
        <w:t>I. Компетентен орган</w:t>
      </w:r>
    </w:p>
    <w:p w:rsidR="00815E99" w:rsidRPr="00815E99" w:rsidRDefault="00815E99" w:rsidP="00815E99">
      <w:pPr>
        <w:pStyle w:val="NormalWeb"/>
        <w:jc w:val="both"/>
        <w:rPr>
          <w:rFonts w:ascii="Arial" w:hAnsi="Arial" w:cs="Arial"/>
        </w:rPr>
      </w:pPr>
      <w:r w:rsidRPr="00815E99">
        <w:rPr>
          <w:rFonts w:ascii="Arial" w:hAnsi="Arial" w:cs="Arial"/>
        </w:rPr>
        <w:t>Органът, компетентен да определи размера на обезщетението и да го изпрати, съответно да откаже плащането е Управителният съвет на Фонда (арг. от чл. 291, ал. 3, т. 4 КЗ и чл. 31, ал. 8 ПУДГФ). Съгласно чл. 9, ал. 1 и 2 ПУДГФ Управителния съвет се състои от 5 до 7 членове, физически лица, чийто мандат е 4 години.</w:t>
      </w:r>
    </w:p>
    <w:p w:rsidR="00815E99" w:rsidRPr="00815E99" w:rsidRDefault="00815E99" w:rsidP="00815E99">
      <w:pPr>
        <w:pStyle w:val="NormalWeb"/>
        <w:jc w:val="both"/>
        <w:rPr>
          <w:rFonts w:ascii="Arial" w:hAnsi="Arial" w:cs="Arial"/>
        </w:rPr>
      </w:pPr>
      <w:r w:rsidRPr="00815E99">
        <w:rPr>
          <w:rFonts w:ascii="Arial" w:hAnsi="Arial" w:cs="Arial"/>
        </w:rPr>
        <w:t>II. Лице, имащо право на обезщетение</w:t>
      </w:r>
    </w:p>
    <w:p w:rsidR="00815E99" w:rsidRPr="00815E99" w:rsidRDefault="00815E99" w:rsidP="00815E99">
      <w:pPr>
        <w:pStyle w:val="NormalWeb"/>
        <w:jc w:val="both"/>
        <w:rPr>
          <w:rFonts w:ascii="Arial" w:hAnsi="Arial" w:cs="Arial"/>
        </w:rPr>
      </w:pPr>
      <w:r w:rsidRPr="00815E99">
        <w:rPr>
          <w:rFonts w:ascii="Arial" w:hAnsi="Arial" w:cs="Arial"/>
        </w:rPr>
        <w:t>Право на обезщетение от Гаранционния фонд има лице, увредено при пътнотранспортно произшествие в случаите, посочени в чл. 288, ал. 1, 2 и 4 КЗ и чл. 28, ал. 1 ПУДГФ, посочени в "Юридическа характеристика" на настоящата процедура.</w:t>
      </w:r>
    </w:p>
    <w:p w:rsidR="00815E99" w:rsidRPr="00815E99" w:rsidRDefault="00815E99" w:rsidP="00815E99">
      <w:pPr>
        <w:pStyle w:val="NormalWeb"/>
        <w:jc w:val="both"/>
        <w:rPr>
          <w:rFonts w:ascii="Arial" w:hAnsi="Arial" w:cs="Arial"/>
        </w:rPr>
      </w:pPr>
      <w:r w:rsidRPr="00815E99">
        <w:rPr>
          <w:rFonts w:ascii="Arial" w:hAnsi="Arial" w:cs="Arial"/>
        </w:rPr>
        <w:t>III. Нормативно установени изисквания</w:t>
      </w:r>
    </w:p>
    <w:p w:rsidR="00815E99" w:rsidRPr="00815E99" w:rsidRDefault="00815E99" w:rsidP="00815E99">
      <w:pPr>
        <w:pStyle w:val="NormalWeb"/>
        <w:jc w:val="both"/>
        <w:rPr>
          <w:rFonts w:ascii="Arial" w:hAnsi="Arial" w:cs="Arial"/>
        </w:rPr>
      </w:pPr>
      <w:r w:rsidRPr="00815E99">
        <w:rPr>
          <w:rFonts w:ascii="Arial" w:hAnsi="Arial" w:cs="Arial"/>
        </w:rPr>
        <w:t>Размерът на обезщетението, изплащано от Фонда, не може да надхвърля размера на минималната застрахователна сума по задължителните застраховки, определена за годината, в която е настъпило пътнотранспортното произшествие. Лихвите за забава по плащане на обезщетение от Фонда се изчисляват отделно (чл. 30, ал. 1 ПУДГФ).</w:t>
      </w:r>
    </w:p>
    <w:p w:rsidR="00815E99" w:rsidRPr="00815E99" w:rsidRDefault="00815E99" w:rsidP="00815E99">
      <w:pPr>
        <w:pStyle w:val="NormalWeb"/>
        <w:jc w:val="both"/>
        <w:rPr>
          <w:rFonts w:ascii="Arial" w:hAnsi="Arial" w:cs="Arial"/>
        </w:rPr>
      </w:pPr>
      <w:r w:rsidRPr="00815E99">
        <w:rPr>
          <w:rFonts w:ascii="Arial" w:hAnsi="Arial" w:cs="Arial"/>
        </w:rPr>
        <w:t>При смърт или телесни увреждания на трети лица обезщетението се определя от експертна комисия към Фонда по правила, приети от Съвета (който е орган на Фонда съгласно чл. 5, т. 1 ПУДГФ), или по съдебен ред.</w:t>
      </w:r>
    </w:p>
    <w:p w:rsidR="00815E99" w:rsidRPr="00815E99" w:rsidRDefault="00815E99" w:rsidP="00815E99">
      <w:pPr>
        <w:pStyle w:val="NormalWeb"/>
        <w:jc w:val="both"/>
        <w:rPr>
          <w:rFonts w:ascii="Arial" w:hAnsi="Arial" w:cs="Arial"/>
        </w:rPr>
      </w:pPr>
      <w:r w:rsidRPr="00815E99">
        <w:rPr>
          <w:rFonts w:ascii="Arial" w:hAnsi="Arial" w:cs="Arial"/>
        </w:rPr>
        <w:t>При вреди на имущество обезщетението не може да надвиши действителната стойност на причинената вреда. При определяне на обезщетения за имуществени вреди Фондът може да привлича и независим експерт. Обезщетенията за вреди на моторни превозни средства се определят в съответствие с Приложения № 1 – 6 към чл. 15, ал. 4 от Наредба № 24 от 2006 г. за задължителното застраховане по чл. 249, т. 1 и 2 КЗ и за Методиката за уреждане на претенции за обезщетение на вреди, причинени на моторни превозни средства, а обезщетенията за вреди на други имущества – в съответствие с приетите от Съвета правила по чл. 7, ал. 1, т. 9 ПУДГФ.</w:t>
      </w:r>
    </w:p>
    <w:p w:rsidR="00815E99" w:rsidRPr="00815E99" w:rsidRDefault="00815E99" w:rsidP="00815E99">
      <w:pPr>
        <w:pStyle w:val="NormalWeb"/>
        <w:jc w:val="both"/>
        <w:rPr>
          <w:rFonts w:ascii="Arial" w:hAnsi="Arial" w:cs="Arial"/>
        </w:rPr>
      </w:pPr>
      <w:r w:rsidRPr="00815E99">
        <w:rPr>
          <w:rFonts w:ascii="Arial" w:hAnsi="Arial" w:cs="Arial"/>
        </w:rPr>
        <w:t>Обезщетението по задължителна застраховка "Гражданска отговорност" се определя и заплаща във валутата, в която е предявена претенцията, освен в случаите, когато инвестициите в тази валута са регулирани, или валутата подлежи на трансферни ограничения или поради други причини не е подходяща за инвестиране на средствата на Фонда. Претенции за обезщетения във връзка със застрахователни събития, настъпили на територията на Република България, се предявяват в местна валута (чл. 30 ПУДГФ и чл. 288, ал. 6 КЗ).</w:t>
      </w:r>
    </w:p>
    <w:p w:rsidR="00815E99" w:rsidRPr="00815E99" w:rsidRDefault="00815E99" w:rsidP="00815E99">
      <w:pPr>
        <w:pStyle w:val="NormalWeb"/>
        <w:jc w:val="both"/>
        <w:rPr>
          <w:rFonts w:ascii="Arial" w:hAnsi="Arial" w:cs="Arial"/>
        </w:rPr>
      </w:pPr>
      <w:r w:rsidRPr="00815E99">
        <w:rPr>
          <w:rFonts w:ascii="Arial" w:hAnsi="Arial" w:cs="Arial"/>
        </w:rPr>
        <w:t>Разходите за определяне и изплащане на обезщетението са за сметка на:</w:t>
      </w:r>
    </w:p>
    <w:p w:rsidR="00815E99" w:rsidRPr="00815E99" w:rsidRDefault="00815E99" w:rsidP="00815E99">
      <w:pPr>
        <w:pStyle w:val="NormalWeb"/>
        <w:jc w:val="both"/>
        <w:rPr>
          <w:rFonts w:ascii="Arial" w:hAnsi="Arial" w:cs="Arial"/>
        </w:rPr>
      </w:pPr>
      <w:r w:rsidRPr="00815E99">
        <w:rPr>
          <w:rFonts w:ascii="Arial" w:hAnsi="Arial" w:cs="Arial"/>
        </w:rPr>
        <w:lastRenderedPageBreak/>
        <w:t>– виновния водач – когато Фондът изплаща обезщетение във връзка с гражданска отговорност на водач на моторно превозно средство;</w:t>
      </w:r>
    </w:p>
    <w:p w:rsidR="00815E99" w:rsidRPr="00815E99" w:rsidRDefault="00815E99" w:rsidP="00815E99">
      <w:pPr>
        <w:pStyle w:val="NormalWeb"/>
        <w:jc w:val="both"/>
        <w:rPr>
          <w:rFonts w:ascii="Arial" w:hAnsi="Arial" w:cs="Arial"/>
        </w:rPr>
      </w:pPr>
      <w:r w:rsidRPr="00815E99">
        <w:rPr>
          <w:rFonts w:ascii="Arial" w:hAnsi="Arial" w:cs="Arial"/>
        </w:rPr>
        <w:t>– превозвача – когато Фондът изплаща обезщетение във връзка със задължителна застраховка "Злополука";</w:t>
      </w:r>
    </w:p>
    <w:p w:rsidR="00815E99" w:rsidRPr="00815E99" w:rsidRDefault="00815E99" w:rsidP="00815E99">
      <w:pPr>
        <w:pStyle w:val="NormalWeb"/>
        <w:jc w:val="both"/>
        <w:rPr>
          <w:rFonts w:ascii="Arial" w:hAnsi="Arial" w:cs="Arial"/>
        </w:rPr>
      </w:pPr>
      <w:r w:rsidRPr="00815E99">
        <w:rPr>
          <w:rFonts w:ascii="Arial" w:hAnsi="Arial" w:cs="Arial"/>
        </w:rPr>
        <w:t>– за сметка на Фонда – в случаите, когато Фондът изплаща обезщетение във връзка с гражданската отговорност на водач на моторно превозно средство и пътнотранспортното произшествие е било причинено от неидентифицирано моторно превозно средство (чл. 31, ал. 10 ПУДГФ и чл. 288, ал. 8 КЗ).</w:t>
      </w:r>
    </w:p>
    <w:p w:rsidR="00815E99" w:rsidRPr="00815E99" w:rsidRDefault="00815E99" w:rsidP="00815E99">
      <w:pPr>
        <w:pStyle w:val="NormalWeb"/>
        <w:jc w:val="both"/>
        <w:rPr>
          <w:rFonts w:ascii="Arial" w:hAnsi="Arial" w:cs="Arial"/>
        </w:rPr>
      </w:pPr>
      <w:r w:rsidRPr="00815E99">
        <w:rPr>
          <w:rFonts w:ascii="Arial" w:hAnsi="Arial" w:cs="Arial"/>
        </w:rPr>
        <w:t>Не се извършва плащане и във връзка със задължителна застраховка "Гражданска отговорност" за:</w:t>
      </w:r>
    </w:p>
    <w:p w:rsidR="00815E99" w:rsidRPr="00815E99" w:rsidRDefault="00815E99" w:rsidP="00815E99">
      <w:pPr>
        <w:pStyle w:val="NormalWeb"/>
        <w:jc w:val="both"/>
        <w:rPr>
          <w:rFonts w:ascii="Arial" w:hAnsi="Arial" w:cs="Arial"/>
        </w:rPr>
      </w:pPr>
      <w:r w:rsidRPr="00815E99">
        <w:rPr>
          <w:rFonts w:ascii="Arial" w:hAnsi="Arial" w:cs="Arial"/>
        </w:rPr>
        <w:t>1. вредите, претърпени от виновния водач на моторното превозно средство;</w:t>
      </w:r>
    </w:p>
    <w:p w:rsidR="00815E99" w:rsidRPr="00815E99" w:rsidRDefault="00815E99" w:rsidP="00815E99">
      <w:pPr>
        <w:pStyle w:val="NormalWeb"/>
        <w:jc w:val="both"/>
        <w:rPr>
          <w:rFonts w:ascii="Arial" w:hAnsi="Arial" w:cs="Arial"/>
        </w:rPr>
      </w:pPr>
      <w:r w:rsidRPr="00815E99">
        <w:rPr>
          <w:rFonts w:ascii="Arial" w:hAnsi="Arial" w:cs="Arial"/>
        </w:rPr>
        <w:t>2. вредите, причинени на имуществото на пътник в моторното превозно средство, управлявано от виновния водач, или на имуществото на член на семейството на виновния водач;</w:t>
      </w:r>
    </w:p>
    <w:p w:rsidR="00815E99" w:rsidRPr="00815E99" w:rsidRDefault="00815E99" w:rsidP="00815E99">
      <w:pPr>
        <w:pStyle w:val="NormalWeb"/>
        <w:jc w:val="both"/>
        <w:rPr>
          <w:rFonts w:ascii="Arial" w:hAnsi="Arial" w:cs="Arial"/>
        </w:rPr>
      </w:pPr>
      <w:r w:rsidRPr="00815E99">
        <w:rPr>
          <w:rFonts w:ascii="Arial" w:hAnsi="Arial" w:cs="Arial"/>
        </w:rPr>
        <w:t>3. вредите, причинени на моторното превозно средство, управлявано от виновния водач, както и за вредите, нанесени на имущество, превозвано с това моторно превозно средство;</w:t>
      </w:r>
    </w:p>
    <w:p w:rsidR="00815E99" w:rsidRPr="00815E99" w:rsidRDefault="00815E99" w:rsidP="00815E99">
      <w:pPr>
        <w:pStyle w:val="NormalWeb"/>
        <w:jc w:val="both"/>
        <w:rPr>
          <w:rFonts w:ascii="Arial" w:hAnsi="Arial" w:cs="Arial"/>
        </w:rPr>
      </w:pPr>
      <w:r w:rsidRPr="00815E99">
        <w:rPr>
          <w:rFonts w:ascii="Arial" w:hAnsi="Arial" w:cs="Arial"/>
        </w:rPr>
        <w:t>4. вредите, причинени при използването на моторно превозно средство за участие в състезания, при условие че спазването на правилата за движение по пътищата не е било задължително за участниците в състезанието;</w:t>
      </w:r>
    </w:p>
    <w:p w:rsidR="00815E99" w:rsidRPr="00815E99" w:rsidRDefault="00815E99" w:rsidP="00815E99">
      <w:pPr>
        <w:pStyle w:val="NormalWeb"/>
        <w:jc w:val="both"/>
        <w:rPr>
          <w:rFonts w:ascii="Arial" w:hAnsi="Arial" w:cs="Arial"/>
        </w:rPr>
      </w:pPr>
      <w:r w:rsidRPr="00815E99">
        <w:rPr>
          <w:rFonts w:ascii="Arial" w:hAnsi="Arial" w:cs="Arial"/>
        </w:rPr>
        <w:t>5. вредите, причинени при използване на моторното превозно средство по време на акт на тероризъм или война, при условие че увреждането на третите лица е в непосредствена връзка с такъв акт;</w:t>
      </w:r>
    </w:p>
    <w:p w:rsidR="00815E99" w:rsidRPr="00815E99" w:rsidRDefault="00815E99" w:rsidP="00815E99">
      <w:pPr>
        <w:pStyle w:val="NormalWeb"/>
        <w:jc w:val="both"/>
        <w:rPr>
          <w:rFonts w:ascii="Arial" w:hAnsi="Arial" w:cs="Arial"/>
        </w:rPr>
      </w:pPr>
      <w:r w:rsidRPr="00815E99">
        <w:rPr>
          <w:rFonts w:ascii="Arial" w:hAnsi="Arial" w:cs="Arial"/>
        </w:rPr>
        <w:t>6. вредите, причинени от превозването на радиоактивни, химически или други материали, представляващи повишена опасност;</w:t>
      </w:r>
    </w:p>
    <w:p w:rsidR="00815E99" w:rsidRPr="00815E99" w:rsidRDefault="00815E99" w:rsidP="00815E99">
      <w:pPr>
        <w:pStyle w:val="NormalWeb"/>
        <w:jc w:val="both"/>
        <w:rPr>
          <w:rFonts w:ascii="Arial" w:hAnsi="Arial" w:cs="Arial"/>
        </w:rPr>
      </w:pPr>
      <w:r w:rsidRPr="00815E99">
        <w:rPr>
          <w:rFonts w:ascii="Arial" w:hAnsi="Arial" w:cs="Arial"/>
        </w:rPr>
        <w:t>7. вредите, представляващи замърсяване на околната среда;</w:t>
      </w:r>
    </w:p>
    <w:p w:rsidR="00815E99" w:rsidRPr="00815E99" w:rsidRDefault="00815E99" w:rsidP="00815E99">
      <w:pPr>
        <w:pStyle w:val="NormalWeb"/>
        <w:jc w:val="both"/>
        <w:rPr>
          <w:rFonts w:ascii="Arial" w:hAnsi="Arial" w:cs="Arial"/>
        </w:rPr>
      </w:pPr>
      <w:r w:rsidRPr="00815E99">
        <w:rPr>
          <w:rFonts w:ascii="Arial" w:hAnsi="Arial" w:cs="Arial"/>
        </w:rPr>
        <w:t>8. вредите, произтичащи от загуба или унищожаване на пари, бижута, ценни книжа, всякакви видове документи, марки, монети или други подобни колекции;</w:t>
      </w:r>
    </w:p>
    <w:p w:rsidR="00815E99" w:rsidRPr="00815E99" w:rsidRDefault="00815E99" w:rsidP="00815E99">
      <w:pPr>
        <w:pStyle w:val="NormalWeb"/>
        <w:jc w:val="both"/>
        <w:rPr>
          <w:rFonts w:ascii="Arial" w:hAnsi="Arial" w:cs="Arial"/>
        </w:rPr>
      </w:pPr>
      <w:r w:rsidRPr="00815E99">
        <w:rPr>
          <w:rFonts w:ascii="Arial" w:hAnsi="Arial" w:cs="Arial"/>
        </w:rPr>
        <w:t>9. възстановяване на плащания, извършени от системата на държавното социално или здравно осигуряване при или по повод на смърт или телесно увреждане вследствие на застрахователно събитие;</w:t>
      </w:r>
    </w:p>
    <w:p w:rsidR="00815E99" w:rsidRPr="00815E99" w:rsidRDefault="00815E99" w:rsidP="00815E99">
      <w:pPr>
        <w:pStyle w:val="NormalWeb"/>
        <w:jc w:val="both"/>
        <w:rPr>
          <w:rFonts w:ascii="Arial" w:hAnsi="Arial" w:cs="Arial"/>
        </w:rPr>
      </w:pPr>
      <w:r w:rsidRPr="00815E99">
        <w:rPr>
          <w:rFonts w:ascii="Arial" w:hAnsi="Arial" w:cs="Arial"/>
        </w:rPr>
        <w:t>10. лихви за забава, начислени в тежест на виновния водач преди датата на завеждане на претенцията за обезщетение по реда на чл. 31, ал. 1 ПУДГФ;</w:t>
      </w:r>
    </w:p>
    <w:p w:rsidR="00815E99" w:rsidRPr="00815E99" w:rsidRDefault="00815E99" w:rsidP="00815E99">
      <w:pPr>
        <w:pStyle w:val="NormalWeb"/>
        <w:jc w:val="both"/>
        <w:rPr>
          <w:rFonts w:ascii="Arial" w:hAnsi="Arial" w:cs="Arial"/>
        </w:rPr>
      </w:pPr>
      <w:r w:rsidRPr="00815E99">
        <w:rPr>
          <w:rFonts w:ascii="Arial" w:hAnsi="Arial" w:cs="Arial"/>
        </w:rPr>
        <w:lastRenderedPageBreak/>
        <w:t>11. обезценка на увреденото имущество;</w:t>
      </w:r>
    </w:p>
    <w:p w:rsidR="00815E99" w:rsidRPr="00815E99" w:rsidRDefault="00815E99" w:rsidP="00815E99">
      <w:pPr>
        <w:pStyle w:val="NormalWeb"/>
        <w:jc w:val="both"/>
        <w:rPr>
          <w:rFonts w:ascii="Arial" w:hAnsi="Arial" w:cs="Arial"/>
        </w:rPr>
      </w:pPr>
      <w:r w:rsidRPr="00815E99">
        <w:rPr>
          <w:rFonts w:ascii="Arial" w:hAnsi="Arial" w:cs="Arial"/>
        </w:rPr>
        <w:t>12. глоби, конфискации и други имуществени санкции, които не представляват реализация на гражданската отговорност на виновния водач;</w:t>
      </w:r>
    </w:p>
    <w:p w:rsidR="00815E99" w:rsidRPr="00815E99" w:rsidRDefault="00815E99" w:rsidP="00815E99">
      <w:pPr>
        <w:pStyle w:val="NormalWeb"/>
        <w:jc w:val="both"/>
        <w:rPr>
          <w:rFonts w:ascii="Arial" w:hAnsi="Arial" w:cs="Arial"/>
        </w:rPr>
      </w:pPr>
      <w:r w:rsidRPr="00815E99">
        <w:rPr>
          <w:rFonts w:ascii="Arial" w:hAnsi="Arial" w:cs="Arial"/>
        </w:rPr>
        <w:t>13. вредите, за които обезщетението е било заплатено от виновния водач или от трето лице;</w:t>
      </w:r>
    </w:p>
    <w:p w:rsidR="00815E99" w:rsidRPr="00815E99" w:rsidRDefault="00815E99" w:rsidP="00815E99">
      <w:pPr>
        <w:pStyle w:val="NormalWeb"/>
        <w:jc w:val="both"/>
        <w:rPr>
          <w:rFonts w:ascii="Arial" w:hAnsi="Arial" w:cs="Arial"/>
        </w:rPr>
      </w:pPr>
      <w:r w:rsidRPr="00815E99">
        <w:rPr>
          <w:rFonts w:ascii="Arial" w:hAnsi="Arial" w:cs="Arial"/>
        </w:rPr>
        <w:t>14. вредите на чуждо имущество, причинени на територията на Република България от неидентифицирано моторно превозно средство, освен в случаите по чл. 288, ал. 2 КЗ;</w:t>
      </w:r>
    </w:p>
    <w:p w:rsidR="00815E99" w:rsidRPr="00815E99" w:rsidRDefault="00815E99" w:rsidP="00815E99">
      <w:pPr>
        <w:pStyle w:val="NormalWeb"/>
        <w:jc w:val="both"/>
        <w:rPr>
          <w:rFonts w:ascii="Arial" w:hAnsi="Arial" w:cs="Arial"/>
        </w:rPr>
      </w:pPr>
      <w:r w:rsidRPr="00815E99">
        <w:rPr>
          <w:rFonts w:ascii="Arial" w:hAnsi="Arial" w:cs="Arial"/>
        </w:rPr>
        <w:t>15. вредите, претърпени от лице, което по собствена воля е пътувало в моторното превозно средство, като е знаело, че владението върху него е било придобито чрез кражба, грабеж или престъпление по чл. 346 от Наказателния кодекс (чл. 29, ал. 1 ПУДГФ).</w:t>
      </w:r>
    </w:p>
    <w:p w:rsidR="00815E99" w:rsidRPr="00815E99" w:rsidRDefault="00815E99" w:rsidP="00815E99">
      <w:pPr>
        <w:pStyle w:val="NormalWeb"/>
        <w:jc w:val="both"/>
        <w:rPr>
          <w:rFonts w:ascii="Arial" w:hAnsi="Arial" w:cs="Arial"/>
        </w:rPr>
      </w:pPr>
      <w:r w:rsidRPr="00815E99">
        <w:rPr>
          <w:rFonts w:ascii="Arial" w:hAnsi="Arial" w:cs="Arial"/>
        </w:rPr>
        <w:t>Фондът не изплаща обезщетение във връзка със задължителна застраховка "Злополука", когато събитието е настъпило вследствие на:</w:t>
      </w:r>
    </w:p>
    <w:p w:rsidR="00815E99" w:rsidRPr="00815E99" w:rsidRDefault="00815E99" w:rsidP="00815E99">
      <w:pPr>
        <w:pStyle w:val="NormalWeb"/>
        <w:jc w:val="both"/>
        <w:rPr>
          <w:rFonts w:ascii="Arial" w:hAnsi="Arial" w:cs="Arial"/>
        </w:rPr>
      </w:pPr>
      <w:r w:rsidRPr="00815E99">
        <w:rPr>
          <w:rFonts w:ascii="Arial" w:hAnsi="Arial" w:cs="Arial"/>
        </w:rPr>
        <w:t>1. война, размирици или действия, имащи военен характер, бунтове, граждански вълнения и други подобни;</w:t>
      </w:r>
    </w:p>
    <w:p w:rsidR="00815E99" w:rsidRPr="00815E99" w:rsidRDefault="00815E99" w:rsidP="00815E99">
      <w:pPr>
        <w:pStyle w:val="NormalWeb"/>
        <w:jc w:val="both"/>
        <w:rPr>
          <w:rFonts w:ascii="Arial" w:hAnsi="Arial" w:cs="Arial"/>
        </w:rPr>
      </w:pPr>
      <w:r w:rsidRPr="00815E99">
        <w:rPr>
          <w:rFonts w:ascii="Arial" w:hAnsi="Arial" w:cs="Arial"/>
        </w:rPr>
        <w:t>2. терористичен акт;</w:t>
      </w:r>
    </w:p>
    <w:p w:rsidR="00815E99" w:rsidRPr="00815E99" w:rsidRDefault="00815E99" w:rsidP="00815E99">
      <w:pPr>
        <w:pStyle w:val="NormalWeb"/>
        <w:jc w:val="both"/>
        <w:rPr>
          <w:rFonts w:ascii="Arial" w:hAnsi="Arial" w:cs="Arial"/>
        </w:rPr>
      </w:pPr>
      <w:r w:rsidRPr="00815E99">
        <w:rPr>
          <w:rFonts w:ascii="Arial" w:hAnsi="Arial" w:cs="Arial"/>
        </w:rPr>
        <w:t>3. опит за извършване или извършване на престъпление от общ характер от пътник;</w:t>
      </w:r>
    </w:p>
    <w:p w:rsidR="00815E99" w:rsidRPr="00815E99" w:rsidRDefault="00815E99" w:rsidP="00815E99">
      <w:pPr>
        <w:pStyle w:val="NormalWeb"/>
        <w:jc w:val="both"/>
        <w:rPr>
          <w:rFonts w:ascii="Arial" w:hAnsi="Arial" w:cs="Arial"/>
        </w:rPr>
      </w:pPr>
      <w:r w:rsidRPr="00815E99">
        <w:rPr>
          <w:rFonts w:ascii="Arial" w:hAnsi="Arial" w:cs="Arial"/>
        </w:rPr>
        <w:t>4. самоубийство или опит за самоубийство на пътник;</w:t>
      </w:r>
    </w:p>
    <w:p w:rsidR="00815E99" w:rsidRPr="00815E99" w:rsidRDefault="00815E99" w:rsidP="00815E99">
      <w:pPr>
        <w:pStyle w:val="NormalWeb"/>
        <w:jc w:val="both"/>
        <w:rPr>
          <w:rFonts w:ascii="Arial" w:hAnsi="Arial" w:cs="Arial"/>
        </w:rPr>
      </w:pPr>
      <w:r w:rsidRPr="00815E99">
        <w:rPr>
          <w:rFonts w:ascii="Arial" w:hAnsi="Arial" w:cs="Arial"/>
        </w:rPr>
        <w:t>5. заболяване от каквото и да е естество на пътник, включително епилептични припадъци или припадъци от други заболявания, кръвоизливи, парализи, стомашно-чревни инфекции, хранителни отравяния и др., освен в случаите, когато вследствие на застрахователно събитие се породят болестни страдания и те причинят смърт или телесно увреждане;</w:t>
      </w:r>
    </w:p>
    <w:p w:rsidR="00815E99" w:rsidRPr="00815E99" w:rsidRDefault="00815E99" w:rsidP="00815E99">
      <w:pPr>
        <w:pStyle w:val="NormalWeb"/>
        <w:jc w:val="both"/>
        <w:rPr>
          <w:rFonts w:ascii="Arial" w:hAnsi="Arial" w:cs="Arial"/>
        </w:rPr>
      </w:pPr>
      <w:r w:rsidRPr="00815E99">
        <w:rPr>
          <w:rFonts w:ascii="Arial" w:hAnsi="Arial" w:cs="Arial"/>
        </w:rPr>
        <w:t>6. преждевременно раждане или аборт на пътник, освен ако те са предизвикани от настъпила злополука;</w:t>
      </w:r>
    </w:p>
    <w:p w:rsidR="00815E99" w:rsidRPr="00815E99" w:rsidRDefault="00815E99" w:rsidP="00815E99">
      <w:pPr>
        <w:pStyle w:val="NormalWeb"/>
        <w:jc w:val="both"/>
        <w:rPr>
          <w:rFonts w:ascii="Arial" w:hAnsi="Arial" w:cs="Arial"/>
        </w:rPr>
      </w:pPr>
      <w:r w:rsidRPr="00815E99">
        <w:rPr>
          <w:rFonts w:ascii="Arial" w:hAnsi="Arial" w:cs="Arial"/>
        </w:rPr>
        <w:t>7. температурни влияния (простуда, измръзване, слънчев или топлинен удар), операции, облъчване, инжекции и други лечебни действия на пътник, доколкото те не са следствие от възникнала злополука;</w:t>
      </w:r>
    </w:p>
    <w:p w:rsidR="00815E99" w:rsidRPr="00815E99" w:rsidRDefault="00815E99" w:rsidP="00815E99">
      <w:pPr>
        <w:pStyle w:val="NormalWeb"/>
        <w:jc w:val="both"/>
        <w:rPr>
          <w:rFonts w:ascii="Arial" w:hAnsi="Arial" w:cs="Arial"/>
        </w:rPr>
      </w:pPr>
      <w:r w:rsidRPr="00815E99">
        <w:rPr>
          <w:rFonts w:ascii="Arial" w:hAnsi="Arial" w:cs="Arial"/>
        </w:rPr>
        <w:t>8. алкохолни отравяния и пряко причинени от тях увреждания на пътник, употреба на наркотични вещества или техни аналози от пътник;</w:t>
      </w:r>
    </w:p>
    <w:p w:rsidR="00815E99" w:rsidRPr="00815E99" w:rsidRDefault="00815E99" w:rsidP="00815E99">
      <w:pPr>
        <w:pStyle w:val="NormalWeb"/>
        <w:jc w:val="both"/>
        <w:rPr>
          <w:rFonts w:ascii="Arial" w:hAnsi="Arial" w:cs="Arial"/>
        </w:rPr>
      </w:pPr>
      <w:r w:rsidRPr="00815E99">
        <w:rPr>
          <w:rFonts w:ascii="Arial" w:hAnsi="Arial" w:cs="Arial"/>
        </w:rPr>
        <w:lastRenderedPageBreak/>
        <w:t>9. земетресение или атомни и ядрени експлозии, радиоактивни продукти и замърсявания от тях, радиационно (йонизиращо) лъчение (чл. 29, ал. 3 ПУДГФ).</w:t>
      </w:r>
    </w:p>
    <w:p w:rsidR="00815E99" w:rsidRPr="00815E99" w:rsidRDefault="00815E99" w:rsidP="00815E99">
      <w:pPr>
        <w:pStyle w:val="NormalWeb"/>
        <w:jc w:val="both"/>
        <w:rPr>
          <w:rFonts w:ascii="Arial" w:hAnsi="Arial" w:cs="Arial"/>
        </w:rPr>
      </w:pPr>
      <w:r w:rsidRPr="00815E99">
        <w:rPr>
          <w:rFonts w:ascii="Arial" w:hAnsi="Arial" w:cs="Arial"/>
        </w:rPr>
        <w:t>IV. Необходими документи</w:t>
      </w:r>
    </w:p>
    <w:p w:rsidR="00815E99" w:rsidRPr="00815E99" w:rsidRDefault="00815E99" w:rsidP="00815E99">
      <w:pPr>
        <w:pStyle w:val="NormalWeb"/>
        <w:jc w:val="both"/>
        <w:rPr>
          <w:rFonts w:ascii="Arial" w:hAnsi="Arial" w:cs="Arial"/>
        </w:rPr>
      </w:pPr>
      <w:r w:rsidRPr="00815E99">
        <w:rPr>
          <w:rFonts w:ascii="Arial" w:hAnsi="Arial" w:cs="Arial"/>
        </w:rPr>
        <w:t>Претенцията за изплащане на обезщетение се предявява пред Фонда с подаването на писмена молба, към която се прилагат доказателства:</w:t>
      </w:r>
    </w:p>
    <w:p w:rsidR="00815E99" w:rsidRPr="00815E99" w:rsidRDefault="00815E99" w:rsidP="00815E99">
      <w:pPr>
        <w:pStyle w:val="NormalWeb"/>
        <w:jc w:val="both"/>
        <w:rPr>
          <w:rFonts w:ascii="Arial" w:hAnsi="Arial" w:cs="Arial"/>
        </w:rPr>
      </w:pPr>
      <w:r w:rsidRPr="00815E99">
        <w:rPr>
          <w:rFonts w:ascii="Arial" w:hAnsi="Arial" w:cs="Arial"/>
        </w:rPr>
        <w:t>– относно случилото се пътнотранспортно произшествие;</w:t>
      </w:r>
    </w:p>
    <w:p w:rsidR="00815E99" w:rsidRPr="00815E99" w:rsidRDefault="00815E99" w:rsidP="00815E99">
      <w:pPr>
        <w:pStyle w:val="NormalWeb"/>
        <w:jc w:val="both"/>
        <w:rPr>
          <w:rFonts w:ascii="Arial" w:hAnsi="Arial" w:cs="Arial"/>
        </w:rPr>
      </w:pPr>
      <w:r w:rsidRPr="00815E99">
        <w:rPr>
          <w:rFonts w:ascii="Arial" w:hAnsi="Arial" w:cs="Arial"/>
        </w:rPr>
        <w:t>– за правото на заявителя да получи обезщетение във връзка със събитието;</w:t>
      </w:r>
    </w:p>
    <w:p w:rsidR="00815E99" w:rsidRPr="00815E99" w:rsidRDefault="00815E99" w:rsidP="00815E99">
      <w:pPr>
        <w:pStyle w:val="NormalWeb"/>
        <w:jc w:val="both"/>
        <w:rPr>
          <w:rFonts w:ascii="Arial" w:hAnsi="Arial" w:cs="Arial"/>
        </w:rPr>
      </w:pPr>
      <w:r w:rsidRPr="00815E99">
        <w:rPr>
          <w:rFonts w:ascii="Arial" w:hAnsi="Arial" w:cs="Arial"/>
        </w:rPr>
        <w:t>– за размера на причинените вреди;</w:t>
      </w:r>
    </w:p>
    <w:p w:rsidR="00815E99" w:rsidRPr="00815E99" w:rsidRDefault="00815E99" w:rsidP="00815E99">
      <w:pPr>
        <w:pStyle w:val="NormalWeb"/>
        <w:jc w:val="both"/>
        <w:rPr>
          <w:rFonts w:ascii="Arial" w:hAnsi="Arial" w:cs="Arial"/>
        </w:rPr>
      </w:pPr>
      <w:r w:rsidRPr="00815E99">
        <w:rPr>
          <w:rFonts w:ascii="Arial" w:hAnsi="Arial" w:cs="Arial"/>
        </w:rPr>
        <w:t>– че пострадалият по време на злополуката е имал качеството на пътник – прилагат се в случаите, когато се предявява претенция по задължителна застраховка "Злополука" (чл. 31, ал. 1 КЗ).</w:t>
      </w:r>
    </w:p>
    <w:p w:rsidR="00815E99" w:rsidRPr="00815E99" w:rsidRDefault="00815E99" w:rsidP="00815E99">
      <w:pPr>
        <w:pStyle w:val="NormalWeb"/>
        <w:jc w:val="both"/>
        <w:rPr>
          <w:rFonts w:ascii="Arial" w:hAnsi="Arial" w:cs="Arial"/>
        </w:rPr>
      </w:pPr>
      <w:r w:rsidRPr="00815E99">
        <w:rPr>
          <w:rFonts w:ascii="Arial" w:hAnsi="Arial" w:cs="Arial"/>
        </w:rPr>
        <w:t>V. Вътрешен ход на процедурата</w:t>
      </w:r>
    </w:p>
    <w:p w:rsidR="00815E99" w:rsidRPr="00815E99" w:rsidRDefault="00815E99" w:rsidP="00815E99">
      <w:pPr>
        <w:pStyle w:val="NormalWeb"/>
        <w:jc w:val="both"/>
        <w:rPr>
          <w:rFonts w:ascii="Arial" w:hAnsi="Arial" w:cs="Arial"/>
        </w:rPr>
      </w:pPr>
      <w:r w:rsidRPr="00815E99">
        <w:rPr>
          <w:rFonts w:ascii="Arial" w:hAnsi="Arial" w:cs="Arial"/>
        </w:rPr>
        <w:t>Увреденото лице може да предяви претенцията си пред който и да е от застрахователите, получил лиценз и предлагащ задължителна застраховка "Гражданска отговорност" на автомобилистите, съответно задължителна застраховка "Злополука" на пътниците, Застраховател, който е получил лиценз и предлага задължителна застраховка "Гражданска отговорност", съответно задължителна застраховка "Злополука" на пътниците, не може да откаже да приеме предявената претенция, както и да извърши оглед на увредено имущество, ако такъв е необходим.</w:t>
      </w:r>
    </w:p>
    <w:p w:rsidR="00815E99" w:rsidRPr="00815E99" w:rsidRDefault="00815E99" w:rsidP="00815E99">
      <w:pPr>
        <w:pStyle w:val="NormalWeb"/>
        <w:jc w:val="both"/>
        <w:rPr>
          <w:rFonts w:ascii="Arial" w:hAnsi="Arial" w:cs="Arial"/>
        </w:rPr>
      </w:pPr>
      <w:r w:rsidRPr="00815E99">
        <w:rPr>
          <w:rFonts w:ascii="Arial" w:hAnsi="Arial" w:cs="Arial"/>
        </w:rPr>
        <w:t>В срок до два месеца от получаване на молбата на увреденото лице застрахователят е длъжен да събере допълнително необходимите доказателства, да извърши оглед, ако такъв е необходим, и да предаде на Фонда цялата преписка по предявената претенция. След получаване на преписката Фондът събира допълнителни доказателства, ако е необходимо, определя размера на обезщетението и го изплаща на увреденото лице (чл. 288, ал. 9 КЗ).</w:t>
      </w:r>
    </w:p>
    <w:p w:rsidR="00815E99" w:rsidRPr="00815E99" w:rsidRDefault="00815E99" w:rsidP="00815E99">
      <w:pPr>
        <w:pStyle w:val="NormalWeb"/>
        <w:jc w:val="both"/>
        <w:rPr>
          <w:rFonts w:ascii="Arial" w:hAnsi="Arial" w:cs="Arial"/>
        </w:rPr>
      </w:pPr>
      <w:r w:rsidRPr="00815E99">
        <w:rPr>
          <w:rFonts w:ascii="Arial" w:hAnsi="Arial" w:cs="Arial"/>
        </w:rPr>
        <w:t>В случай на спор между Фонда и застраховател, сключил задължителна застраховка "Гражданска отговорност", относно това, кой трябва да обезщети увреденото лице, обезщетението се изплаща от застрахователя. Ако бъде установено, че отговорността е на Фонда, той възстановява на застрахователя сумата, платена на увреденото лице, заедно със законната лихва (чл. 29, ал. 2 ПУДГФ).</w:t>
      </w:r>
    </w:p>
    <w:p w:rsidR="00815E99" w:rsidRPr="00815E99" w:rsidRDefault="00815E99" w:rsidP="00815E99">
      <w:pPr>
        <w:pStyle w:val="NormalWeb"/>
        <w:jc w:val="both"/>
        <w:rPr>
          <w:rFonts w:ascii="Arial" w:hAnsi="Arial" w:cs="Arial"/>
        </w:rPr>
      </w:pPr>
      <w:r w:rsidRPr="00815E99">
        <w:rPr>
          <w:rFonts w:ascii="Arial" w:hAnsi="Arial" w:cs="Arial"/>
        </w:rPr>
        <w:t xml:space="preserve">Всички претенции, предявени пред Гаранционния фонд се завеждат във входящ регистър (чл. 31, ал. 2 ПУДГФ). При завеждане на претенцията Фондът уведомява заявителя за доказателствата, които той трябва да представи за установяване на </w:t>
      </w:r>
      <w:r w:rsidRPr="00815E99">
        <w:rPr>
          <w:rFonts w:ascii="Arial" w:hAnsi="Arial" w:cs="Arial"/>
        </w:rPr>
        <w:lastRenderedPageBreak/>
        <w:t>основанието и размера на претенцията си, както и за основанията и реда за искане на допълнителни доказателства, за сроковете за произнасяне по претенцията и извършва оглед на увредено имущество, ако такъв е необходим. Не се допуска изискване на доказателства, с които заявителят не може се снабди поради съществуващи нормативни пречки или такива, които нямат съществено значение за установяване основанието и размера на претенцията. Увреденото лице не е длъжно да доказва, че виновният водач не може или отказва да плати обезщетението.</w:t>
      </w:r>
    </w:p>
    <w:p w:rsidR="00815E99" w:rsidRPr="00815E99" w:rsidRDefault="00815E99" w:rsidP="00815E99">
      <w:pPr>
        <w:pStyle w:val="NormalWeb"/>
        <w:jc w:val="both"/>
        <w:rPr>
          <w:rFonts w:ascii="Arial" w:hAnsi="Arial" w:cs="Arial"/>
        </w:rPr>
      </w:pPr>
      <w:r w:rsidRPr="00815E99">
        <w:rPr>
          <w:rFonts w:ascii="Arial" w:hAnsi="Arial" w:cs="Arial"/>
        </w:rPr>
        <w:t>Фондът е длъжен в срок до два месеца от получаване на молбата на увреденото лице да събере допълнително необходимите доказателства, да извърши оглед, ако такъв е необходим.</w:t>
      </w:r>
    </w:p>
    <w:p w:rsidR="00815E99" w:rsidRPr="00815E99" w:rsidRDefault="00815E99" w:rsidP="00815E99">
      <w:pPr>
        <w:pStyle w:val="NormalWeb"/>
        <w:jc w:val="both"/>
        <w:rPr>
          <w:rFonts w:ascii="Arial" w:hAnsi="Arial" w:cs="Arial"/>
        </w:rPr>
      </w:pPr>
      <w:r w:rsidRPr="00815E99">
        <w:rPr>
          <w:rFonts w:ascii="Arial" w:hAnsi="Arial" w:cs="Arial"/>
        </w:rPr>
        <w:t>Когато претенцията е предявена първоначално пред застраховател, Фондът може да събира допълнителни доказателства и след 2-месечния срок от предявяване на претенцията пред застрахователя. В този случай определянето на размера и изплащането на обезщетението на увреденото лице се извършва от Фонда.</w:t>
      </w:r>
    </w:p>
    <w:p w:rsidR="00815E99" w:rsidRPr="00815E99" w:rsidRDefault="00815E99" w:rsidP="00815E99">
      <w:pPr>
        <w:pStyle w:val="NormalWeb"/>
        <w:jc w:val="both"/>
        <w:rPr>
          <w:rFonts w:ascii="Arial" w:hAnsi="Arial" w:cs="Arial"/>
        </w:rPr>
      </w:pPr>
      <w:r w:rsidRPr="00815E99">
        <w:rPr>
          <w:rFonts w:ascii="Arial" w:hAnsi="Arial" w:cs="Arial"/>
        </w:rPr>
        <w:t>Допълнителни доказателства може да се изискват само в случай, че необходимостта от тях не е можело да бъде предвидена към датата на завеждане на претенцията и най-късно в срок 45 дни от датата на представяне на доказателствата, изискани при завеждане на претенцията. Когато допълнителните доказателства не се представят в срок, Управителният съвет на Фонда се произнася по претенцията, като взема предвид наличните доказателства и след като служебно е установил необходимите обстоятелства по реда на чл. 106 КЗ, когато са налице условия за това.</w:t>
      </w:r>
    </w:p>
    <w:p w:rsidR="00815E99" w:rsidRPr="00815E99" w:rsidRDefault="00815E99" w:rsidP="00815E99">
      <w:pPr>
        <w:pStyle w:val="NormalWeb"/>
        <w:jc w:val="both"/>
        <w:rPr>
          <w:rFonts w:ascii="Arial" w:hAnsi="Arial" w:cs="Arial"/>
        </w:rPr>
      </w:pPr>
      <w:r w:rsidRPr="00815E99">
        <w:rPr>
          <w:rFonts w:ascii="Arial" w:hAnsi="Arial" w:cs="Arial"/>
        </w:rPr>
        <w:t>Срокът за произнасяне по претенцията е 15 дни от датата на представяне на необходимите доказателства, но не може да бъде по-дълъг от 3 месеца от датата на завеждане на претенцията (чл. 31, ал. 1-7 ПУДГФ). В така определения срок Управителният съвет на Фонда:</w:t>
      </w:r>
    </w:p>
    <w:p w:rsidR="00815E99" w:rsidRPr="00815E99" w:rsidRDefault="00815E99" w:rsidP="00815E99">
      <w:pPr>
        <w:pStyle w:val="NormalWeb"/>
        <w:jc w:val="both"/>
        <w:rPr>
          <w:rFonts w:ascii="Arial" w:hAnsi="Arial" w:cs="Arial"/>
        </w:rPr>
      </w:pPr>
      <w:r w:rsidRPr="00815E99">
        <w:rPr>
          <w:rFonts w:ascii="Arial" w:hAnsi="Arial" w:cs="Arial"/>
        </w:rPr>
        <w:t>1. мотивирано определя и изплаща размера на обезщетението;</w:t>
      </w:r>
    </w:p>
    <w:p w:rsidR="00815E99" w:rsidRPr="00815E99" w:rsidRDefault="00815E99" w:rsidP="00815E99">
      <w:pPr>
        <w:pStyle w:val="NormalWeb"/>
        <w:jc w:val="both"/>
        <w:rPr>
          <w:rFonts w:ascii="Arial" w:hAnsi="Arial" w:cs="Arial"/>
        </w:rPr>
      </w:pPr>
      <w:r w:rsidRPr="00815E99">
        <w:rPr>
          <w:rFonts w:ascii="Arial" w:hAnsi="Arial" w:cs="Arial"/>
        </w:rPr>
        <w:t>2. мотивирано отказва плащането – когато не е налице основание за плащане или когато представените доказателства не са били достатъчни за установяване на основанието или размера на обезщетението (чл. 31, ал. 8 ПУДГФ). Фондът уведомява увреденото лице за взетото решение.</w:t>
      </w:r>
    </w:p>
    <w:p w:rsidR="00815E99" w:rsidRPr="00815E99" w:rsidRDefault="00815E99" w:rsidP="00815E99">
      <w:pPr>
        <w:pStyle w:val="NormalWeb"/>
        <w:jc w:val="both"/>
        <w:rPr>
          <w:rFonts w:ascii="Arial" w:hAnsi="Arial" w:cs="Arial"/>
        </w:rPr>
      </w:pPr>
      <w:r w:rsidRPr="00815E99">
        <w:rPr>
          <w:rFonts w:ascii="Arial" w:hAnsi="Arial" w:cs="Arial"/>
        </w:rPr>
        <w:t>При непроизнасяне в законово определения срок Фондът дължи лихва за забава от датата, на която изтича срокът за произнасяне по претенцията (чл. 31, ал. 9 ПУДГФ).</w:t>
      </w:r>
    </w:p>
    <w:p w:rsidR="00815E99" w:rsidRPr="00815E99" w:rsidRDefault="00815E99" w:rsidP="00815E99">
      <w:pPr>
        <w:pStyle w:val="NormalWeb"/>
        <w:jc w:val="both"/>
        <w:rPr>
          <w:rFonts w:ascii="Arial" w:hAnsi="Arial" w:cs="Arial"/>
        </w:rPr>
      </w:pPr>
      <w:r w:rsidRPr="00815E99">
        <w:rPr>
          <w:rFonts w:ascii="Arial" w:hAnsi="Arial" w:cs="Arial"/>
        </w:rPr>
        <w:t xml:space="preserve">Друга последица от непроизнасянето в срок е възможността увреденото лице да предяви претенцията си за плащане пред съда. Защита по исков път може да се </w:t>
      </w:r>
      <w:r w:rsidRPr="00815E99">
        <w:rPr>
          <w:rFonts w:ascii="Arial" w:hAnsi="Arial" w:cs="Arial"/>
        </w:rPr>
        <w:lastRenderedPageBreak/>
        <w:t>търси и когато Фондът откаже плащане или когато увреденото лице не е съгласно с размера на обезщетението (чл. 32 ПУДГФ).</w:t>
      </w:r>
    </w:p>
    <w:p w:rsidR="00815E99" w:rsidRPr="00815E99" w:rsidRDefault="00815E99" w:rsidP="00815E99">
      <w:pPr>
        <w:pStyle w:val="NormalWeb"/>
        <w:jc w:val="both"/>
        <w:rPr>
          <w:rFonts w:ascii="Arial" w:hAnsi="Arial" w:cs="Arial"/>
        </w:rPr>
      </w:pPr>
      <w:r w:rsidRPr="00815E99">
        <w:rPr>
          <w:rFonts w:ascii="Arial" w:hAnsi="Arial" w:cs="Arial"/>
        </w:rPr>
        <w:t> </w:t>
      </w:r>
    </w:p>
    <w:p w:rsidR="00815E99" w:rsidRPr="00815E99" w:rsidRDefault="00815E99" w:rsidP="00815E99">
      <w:pPr>
        <w:pStyle w:val="NormalWeb"/>
        <w:jc w:val="both"/>
        <w:rPr>
          <w:rFonts w:ascii="Arial" w:hAnsi="Arial" w:cs="Arial"/>
        </w:rPr>
      </w:pPr>
      <w:r w:rsidRPr="00815E99">
        <w:rPr>
          <w:rFonts w:ascii="Arial" w:hAnsi="Arial" w:cs="Arial"/>
        </w:rPr>
        <w:t>Резултат от процедурата</w:t>
      </w:r>
    </w:p>
    <w:p w:rsidR="00815E99" w:rsidRPr="00815E99" w:rsidRDefault="00815E99" w:rsidP="00815E99">
      <w:pPr>
        <w:pStyle w:val="NormalWeb"/>
        <w:jc w:val="both"/>
        <w:rPr>
          <w:rFonts w:ascii="Arial" w:hAnsi="Arial" w:cs="Arial"/>
        </w:rPr>
      </w:pPr>
      <w:r w:rsidRPr="00815E99">
        <w:rPr>
          <w:rFonts w:ascii="Arial" w:hAnsi="Arial" w:cs="Arial"/>
        </w:rPr>
        <w:t> </w:t>
      </w:r>
    </w:p>
    <w:p w:rsidR="00815E99" w:rsidRPr="00815E99" w:rsidRDefault="00815E99" w:rsidP="00815E99">
      <w:pPr>
        <w:pStyle w:val="NormalWeb"/>
        <w:jc w:val="both"/>
        <w:rPr>
          <w:rFonts w:ascii="Arial" w:hAnsi="Arial" w:cs="Arial"/>
        </w:rPr>
      </w:pPr>
      <w:r w:rsidRPr="00815E99">
        <w:rPr>
          <w:rFonts w:ascii="Arial" w:hAnsi="Arial" w:cs="Arial"/>
        </w:rPr>
        <w:t>С реализиране на настоящата процедура увреденото лице получава дължимото му обезщетение. След изплащане на обезщетението Фондът встъпва в правата на увреденото лице до размера на платеното и разходите, направени за определяне и изплащане на обезщетението. Когато увреденото лице разполага с изпълнителен лист срещу виновния водач, Фондът може да се ползва от правата по него въз основа на документите и извлеченията от сметките, с които се установяват платените от него суми. Когато Фондът е определил и изплатил обезщетение, което е по-малко от размера по изпълнителния лист, в изпълнителното производство увреденото лице удовлетворява вземането си за разликата преди Фонда.</w:t>
      </w:r>
    </w:p>
    <w:p w:rsidR="00815E99" w:rsidRPr="00815E99" w:rsidRDefault="00815E99" w:rsidP="00815E99">
      <w:pPr>
        <w:pStyle w:val="NormalWeb"/>
        <w:jc w:val="both"/>
        <w:rPr>
          <w:rFonts w:ascii="Arial" w:hAnsi="Arial" w:cs="Arial"/>
        </w:rPr>
      </w:pPr>
      <w:r w:rsidRPr="00815E99">
        <w:rPr>
          <w:rFonts w:ascii="Arial" w:hAnsi="Arial" w:cs="Arial"/>
        </w:rPr>
        <w:t>След изплащане на обезщетението Фондът има право на иск срещу превозвача, който не е имал задължителна застраховка "Злополука", до размера на платеното и на разходите, направени при определяне и изплащане на обезщетението.</w:t>
      </w:r>
    </w:p>
    <w:p w:rsidR="00815E99" w:rsidRPr="00815E99" w:rsidRDefault="00815E99" w:rsidP="00815E99">
      <w:pPr>
        <w:pStyle w:val="NormalWeb"/>
        <w:jc w:val="both"/>
        <w:rPr>
          <w:rFonts w:ascii="Arial" w:hAnsi="Arial" w:cs="Arial"/>
        </w:rPr>
      </w:pPr>
      <w:r w:rsidRPr="00815E99">
        <w:rPr>
          <w:rFonts w:ascii="Arial" w:hAnsi="Arial" w:cs="Arial"/>
        </w:rPr>
        <w:t>За вземанията си срещу виновния водач, съответно срещу превозвача, Фондът може да се снабди с изпълнителен лист въз основа на документите и извлеченията от сметките, с които те се установяват, ако не получи плащане в едномесечен срок от получаването на писмена покана от виновния водач, съответно превозвача (чл. 33 ПУДГФ).</w:t>
      </w:r>
    </w:p>
    <w:p w:rsidR="00782488" w:rsidRPr="00815E99" w:rsidRDefault="00782488" w:rsidP="00815E99">
      <w:pPr>
        <w:jc w:val="both"/>
        <w:rPr>
          <w:rFonts w:ascii="Arial" w:hAnsi="Arial" w:cs="Arial"/>
          <w:sz w:val="24"/>
          <w:szCs w:val="24"/>
        </w:rPr>
      </w:pPr>
    </w:p>
    <w:sectPr w:rsidR="00782488" w:rsidRPr="00815E99" w:rsidSect="00782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16DD"/>
    <w:rsid w:val="001358DC"/>
    <w:rsid w:val="00782488"/>
    <w:rsid w:val="00815E99"/>
    <w:rsid w:val="00A416DD"/>
    <w:rsid w:val="00AB1D9D"/>
    <w:rsid w:val="00F87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6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206716">
      <w:bodyDiv w:val="1"/>
      <w:marLeft w:val="0"/>
      <w:marRight w:val="0"/>
      <w:marTop w:val="0"/>
      <w:marBottom w:val="0"/>
      <w:divBdr>
        <w:top w:val="none" w:sz="0" w:space="0" w:color="auto"/>
        <w:left w:val="none" w:sz="0" w:space="0" w:color="auto"/>
        <w:bottom w:val="none" w:sz="0" w:space="0" w:color="auto"/>
        <w:right w:val="none" w:sz="0" w:space="0" w:color="auto"/>
      </w:divBdr>
    </w:div>
    <w:div w:id="542795506">
      <w:bodyDiv w:val="1"/>
      <w:marLeft w:val="0"/>
      <w:marRight w:val="0"/>
      <w:marTop w:val="0"/>
      <w:marBottom w:val="0"/>
      <w:divBdr>
        <w:top w:val="none" w:sz="0" w:space="0" w:color="auto"/>
        <w:left w:val="none" w:sz="0" w:space="0" w:color="auto"/>
        <w:bottom w:val="none" w:sz="0" w:space="0" w:color="auto"/>
        <w:right w:val="none" w:sz="0" w:space="0" w:color="auto"/>
      </w:divBdr>
    </w:div>
    <w:div w:id="1445541259">
      <w:bodyDiv w:val="1"/>
      <w:marLeft w:val="0"/>
      <w:marRight w:val="0"/>
      <w:marTop w:val="0"/>
      <w:marBottom w:val="0"/>
      <w:divBdr>
        <w:top w:val="none" w:sz="0" w:space="0" w:color="auto"/>
        <w:left w:val="none" w:sz="0" w:space="0" w:color="auto"/>
        <w:bottom w:val="none" w:sz="0" w:space="0" w:color="auto"/>
        <w:right w:val="none" w:sz="0" w:space="0" w:color="auto"/>
      </w:divBdr>
    </w:div>
    <w:div w:id="148158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2489</Words>
  <Characters>14191</Characters>
  <Application>Microsoft Office Word</Application>
  <DocSecurity>0</DocSecurity>
  <Lines>118</Lines>
  <Paragraphs>33</Paragraphs>
  <ScaleCrop>false</ScaleCrop>
  <Company>Grizli777</Company>
  <LinksUpToDate>false</LinksUpToDate>
  <CharactersWithSpaces>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Tsvety</dc:creator>
  <cp:keywords/>
  <dc:description/>
  <cp:lastModifiedBy>Tsvety</cp:lastModifiedBy>
  <cp:revision>6</cp:revision>
  <dcterms:created xsi:type="dcterms:W3CDTF">2013-05-23T12:24:00Z</dcterms:created>
  <dcterms:modified xsi:type="dcterms:W3CDTF">2013-05-23T12:39:00Z</dcterms:modified>
</cp:coreProperties>
</file>